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38160F" w14:textId="6E0D2E96" w:rsidR="0054130B" w:rsidRDefault="0054130B" w:rsidP="0054130B">
      <w:pPr>
        <w:jc w:val="both"/>
        <w:rPr>
          <w:rFonts w:ascii="Calibri" w:hAnsi="Calibri" w:cs="Calibri"/>
          <w:b/>
          <w:bCs/>
          <w:sz w:val="32"/>
          <w:szCs w:val="32"/>
        </w:rPr>
      </w:pPr>
      <w:r w:rsidRPr="0054130B">
        <w:rPr>
          <w:rFonts w:ascii="Calibri" w:hAnsi="Calibri" w:cs="Calibri"/>
          <w:b/>
          <w:bCs/>
          <w:sz w:val="32"/>
          <w:szCs w:val="32"/>
        </w:rPr>
        <w:t xml:space="preserve">Como estava organizado o órgão gestor da cultura no estado/município no ano de 2023? (Estrutura, departamentos, </w:t>
      </w:r>
      <w:proofErr w:type="gramStart"/>
      <w:r w:rsidRPr="0054130B">
        <w:rPr>
          <w:rFonts w:ascii="Calibri" w:hAnsi="Calibri" w:cs="Calibri"/>
          <w:b/>
          <w:bCs/>
          <w:sz w:val="32"/>
          <w:szCs w:val="32"/>
        </w:rPr>
        <w:t xml:space="preserve">divisões, </w:t>
      </w:r>
      <w:proofErr w:type="spellStart"/>
      <w:r w:rsidRPr="0054130B">
        <w:rPr>
          <w:rFonts w:ascii="Calibri" w:hAnsi="Calibri" w:cs="Calibri"/>
          <w:b/>
          <w:bCs/>
          <w:sz w:val="32"/>
          <w:szCs w:val="32"/>
        </w:rPr>
        <w:t>etc</w:t>
      </w:r>
      <w:proofErr w:type="spellEnd"/>
      <w:proofErr w:type="gramEnd"/>
      <w:r w:rsidRPr="0054130B">
        <w:rPr>
          <w:rFonts w:ascii="Calibri" w:hAnsi="Calibri" w:cs="Calibri"/>
          <w:b/>
          <w:bCs/>
          <w:sz w:val="32"/>
          <w:szCs w:val="32"/>
        </w:rPr>
        <w:t>) Apresentar organograma ou relação de cargos.</w:t>
      </w:r>
    </w:p>
    <w:p w14:paraId="46F3A0CA" w14:textId="77777777" w:rsidR="0054130B" w:rsidRPr="0054130B" w:rsidRDefault="0054130B" w:rsidP="0054130B">
      <w:pPr>
        <w:jc w:val="both"/>
        <w:rPr>
          <w:rFonts w:ascii="Calibri" w:hAnsi="Calibri" w:cs="Calibri"/>
          <w:b/>
          <w:bCs/>
          <w:sz w:val="32"/>
          <w:szCs w:val="32"/>
        </w:rPr>
      </w:pPr>
    </w:p>
    <w:p w14:paraId="1390DBA4" w14:textId="7BBEC723" w:rsidR="0054130B" w:rsidRPr="0054130B" w:rsidRDefault="0054130B" w:rsidP="0054130B">
      <w:pPr>
        <w:jc w:val="both"/>
        <w:rPr>
          <w:rFonts w:ascii="Calibri" w:hAnsi="Calibri" w:cs="Calibri"/>
          <w:sz w:val="32"/>
          <w:szCs w:val="32"/>
        </w:rPr>
      </w:pPr>
      <w:r w:rsidRPr="0054130B">
        <w:rPr>
          <w:rFonts w:ascii="Calibri" w:hAnsi="Calibri" w:cs="Calibri"/>
          <w:sz w:val="32"/>
          <w:szCs w:val="32"/>
        </w:rPr>
        <w:t>O órgão gestor da cultura no Estado de Rondônia estava, no ano de 2023, organizado como coordenação de cultura, com pouquíssimos servidores e, no ano de 2024, continua com a mesma organização. Uma pequena coordenação dentro da Secretaria de Estado da Juventude, Cultura, Esporte e Lazer, em que pese o enorme quantitativo de recursos federais que aportaram, por conta da Lei Aldir Blanc I, da Lei Paulo Gustavo e da Lei Aldir Blanc II (PNAB), fazendo com que os pouquíssimos servidores tenham que se desdobrar para a execução das ações. Sem contar que, dos servidores que giram em torno de uma dúzia, apenas dois são efetivos e de outra secretaria (Secretaria de Estado da Educação)</w:t>
      </w:r>
    </w:p>
    <w:p w14:paraId="324137C3" w14:textId="77777777" w:rsidR="0054130B" w:rsidRPr="0054130B" w:rsidRDefault="0054130B" w:rsidP="0054130B">
      <w:pPr>
        <w:jc w:val="both"/>
        <w:rPr>
          <w:rFonts w:ascii="Calibri" w:hAnsi="Calibri" w:cs="Calibri"/>
          <w:b/>
          <w:bCs/>
          <w:sz w:val="32"/>
          <w:szCs w:val="32"/>
        </w:rPr>
      </w:pPr>
    </w:p>
    <w:p w14:paraId="59057726" w14:textId="1D6F751F" w:rsidR="0054130B" w:rsidRPr="0054130B" w:rsidRDefault="0054130B" w:rsidP="0054130B">
      <w:pPr>
        <w:jc w:val="both"/>
        <w:rPr>
          <w:rFonts w:ascii="Calibri" w:hAnsi="Calibri" w:cs="Calibri"/>
          <w:b/>
          <w:bCs/>
          <w:sz w:val="32"/>
          <w:szCs w:val="32"/>
        </w:rPr>
      </w:pPr>
      <w:r w:rsidRPr="0054130B">
        <w:rPr>
          <w:rFonts w:ascii="Calibri" w:hAnsi="Calibri" w:cs="Calibri"/>
          <w:b/>
          <w:bCs/>
          <w:sz w:val="32"/>
          <w:szCs w:val="32"/>
        </w:rPr>
        <w:t xml:space="preserve"> </w:t>
      </w:r>
    </w:p>
    <w:sectPr w:rsidR="0054130B" w:rsidRPr="005413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30B"/>
    <w:rsid w:val="0054130B"/>
    <w:rsid w:val="00A8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D642F"/>
  <w15:chartTrackingRefBased/>
  <w15:docId w15:val="{B2F767B5-7F87-4CCB-8F41-AC0A812EE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413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413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413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413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413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413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413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413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413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413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413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413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4130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4130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4130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4130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4130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4130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413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41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13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413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413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4130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4130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4130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413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4130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413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725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Madma Dias</dc:creator>
  <cp:keywords/>
  <dc:description/>
  <cp:lastModifiedBy>Madma Dias</cp:lastModifiedBy>
  <cp:revision>1</cp:revision>
  <dcterms:created xsi:type="dcterms:W3CDTF">2024-10-08T20:24:00Z</dcterms:created>
  <dcterms:modified xsi:type="dcterms:W3CDTF">2024-10-08T20:34:00Z</dcterms:modified>
</cp:coreProperties>
</file>